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D0E96" w:rsidP="009D0E96" w14:paraId="29BE91AA" w14:textId="77777777">
      <w:pPr>
        <w:spacing w:line="480" w:lineRule="auto"/>
        <w:ind w:firstLine="720"/>
        <w:jc w:val="both"/>
        <w:rPr>
          <w:rFonts w:cs="Times New Roman"/>
          <w:sz w:val="24"/>
          <w:szCs w:val="24"/>
        </w:rPr>
      </w:pPr>
    </w:p>
    <w:p w:rsidR="009D0E96" w:rsidP="009D0E96" w14:paraId="4EAFE385" w14:textId="77777777">
      <w:pPr>
        <w:spacing w:line="480" w:lineRule="auto"/>
        <w:ind w:firstLine="720"/>
        <w:jc w:val="both"/>
        <w:rPr>
          <w:rFonts w:cs="Times New Roman"/>
          <w:sz w:val="24"/>
          <w:szCs w:val="24"/>
        </w:rPr>
      </w:pPr>
    </w:p>
    <w:p w:rsidR="009D0E96" w:rsidP="009D0E96" w14:paraId="566C6FE5" w14:textId="77777777">
      <w:pPr>
        <w:spacing w:line="480" w:lineRule="auto"/>
        <w:ind w:firstLine="720"/>
        <w:jc w:val="both"/>
        <w:rPr>
          <w:rFonts w:cs="Times New Roman"/>
          <w:sz w:val="24"/>
          <w:szCs w:val="24"/>
        </w:rPr>
      </w:pPr>
    </w:p>
    <w:p w:rsidR="009D0E96" w:rsidP="009D0E96" w14:paraId="39773EBD" w14:textId="77777777">
      <w:pPr>
        <w:spacing w:line="480" w:lineRule="auto"/>
        <w:ind w:firstLine="720"/>
        <w:jc w:val="both"/>
        <w:rPr>
          <w:rFonts w:cs="Times New Roman"/>
          <w:sz w:val="24"/>
          <w:szCs w:val="24"/>
        </w:rPr>
      </w:pPr>
    </w:p>
    <w:p w:rsidR="009D0E96" w:rsidP="009D0E96" w14:paraId="7C8D267E" w14:textId="77777777">
      <w:pPr>
        <w:spacing w:line="480" w:lineRule="auto"/>
        <w:ind w:firstLine="720"/>
        <w:jc w:val="both"/>
        <w:rPr>
          <w:rFonts w:cs="Times New Roman"/>
          <w:sz w:val="24"/>
          <w:szCs w:val="24"/>
        </w:rPr>
      </w:pPr>
      <w:bookmarkStart w:id="0" w:name="_GoBack"/>
      <w:bookmarkEnd w:id="0"/>
    </w:p>
    <w:p w:rsidR="009D0E96" w:rsidP="009D0E96" w14:paraId="08421BD9" w14:textId="77777777">
      <w:pPr>
        <w:spacing w:line="480" w:lineRule="auto"/>
        <w:ind w:firstLine="720"/>
        <w:jc w:val="both"/>
        <w:rPr>
          <w:rFonts w:cs="Times New Roman"/>
          <w:sz w:val="24"/>
          <w:szCs w:val="24"/>
        </w:rPr>
      </w:pPr>
    </w:p>
    <w:p w:rsidR="009D0E96" w:rsidP="009D0E96" w14:paraId="203ECCC7" w14:textId="77777777">
      <w:pPr>
        <w:spacing w:line="480" w:lineRule="auto"/>
        <w:ind w:firstLine="720"/>
        <w:jc w:val="both"/>
        <w:rPr>
          <w:rFonts w:cs="Times New Roman"/>
          <w:sz w:val="24"/>
          <w:szCs w:val="24"/>
        </w:rPr>
      </w:pPr>
    </w:p>
    <w:p w:rsidR="009D0E96" w:rsidRPr="009D0E96" w:rsidP="00201EDB" w14:paraId="65A00BE1" w14:textId="6B330B20">
      <w:pPr>
        <w:spacing w:line="480" w:lineRule="auto"/>
        <w:ind w:firstLine="720"/>
        <w:jc w:val="center"/>
        <w:rPr>
          <w:rFonts w:cs="Times New Roman"/>
          <w:sz w:val="24"/>
          <w:szCs w:val="24"/>
        </w:rPr>
      </w:pPr>
      <w:r w:rsidRPr="009D0E96">
        <w:rPr>
          <w:rFonts w:cs="Times New Roman"/>
          <w:sz w:val="24"/>
          <w:szCs w:val="24"/>
        </w:rPr>
        <w:t>African Religion.</w:t>
      </w:r>
    </w:p>
    <w:p w:rsidR="009D0E96" w:rsidRPr="009D0E96" w:rsidP="00201EDB" w14:paraId="2C99B23D" w14:textId="0851DBA8">
      <w:pPr>
        <w:spacing w:line="480" w:lineRule="auto"/>
        <w:ind w:firstLine="720"/>
        <w:jc w:val="center"/>
        <w:rPr>
          <w:rFonts w:cs="Times New Roman"/>
          <w:sz w:val="24"/>
          <w:szCs w:val="24"/>
        </w:rPr>
      </w:pPr>
      <w:r w:rsidRPr="009D0E96">
        <w:rPr>
          <w:rFonts w:cs="Times New Roman"/>
          <w:sz w:val="24"/>
          <w:szCs w:val="24"/>
        </w:rPr>
        <w:t>Institution Affiliation</w:t>
      </w:r>
    </w:p>
    <w:p w:rsidR="009D0E96" w:rsidRPr="009D0E96" w:rsidP="00201EDB" w14:paraId="3D990EE8" w14:textId="758F0372">
      <w:pPr>
        <w:spacing w:line="480" w:lineRule="auto"/>
        <w:ind w:firstLine="720"/>
        <w:jc w:val="center"/>
        <w:rPr>
          <w:rFonts w:cs="Times New Roman"/>
          <w:sz w:val="24"/>
          <w:szCs w:val="24"/>
        </w:rPr>
      </w:pPr>
      <w:r w:rsidRPr="009D0E96">
        <w:rPr>
          <w:rFonts w:cs="Times New Roman"/>
          <w:sz w:val="24"/>
          <w:szCs w:val="24"/>
        </w:rPr>
        <w:t>Course Title</w:t>
      </w:r>
    </w:p>
    <w:p w:rsidR="009D0E96" w:rsidRPr="009D0E96" w:rsidP="00201EDB" w14:paraId="07E1EC79" w14:textId="07FBE5D4">
      <w:pPr>
        <w:spacing w:line="480" w:lineRule="auto"/>
        <w:ind w:firstLine="720"/>
        <w:jc w:val="center"/>
        <w:rPr>
          <w:rFonts w:cs="Times New Roman"/>
          <w:sz w:val="24"/>
          <w:szCs w:val="24"/>
        </w:rPr>
      </w:pPr>
      <w:r w:rsidRPr="009D0E96">
        <w:rPr>
          <w:rFonts w:cs="Times New Roman"/>
          <w:sz w:val="24"/>
          <w:szCs w:val="24"/>
        </w:rPr>
        <w:t>Date</w:t>
      </w:r>
    </w:p>
    <w:p w:rsidR="009D0E96" w:rsidP="009D0E96" w14:paraId="08972597" w14:textId="77777777">
      <w:pPr>
        <w:spacing w:line="480" w:lineRule="auto"/>
        <w:ind w:firstLine="720"/>
        <w:jc w:val="both"/>
        <w:rPr>
          <w:rFonts w:cs="Times New Roman"/>
          <w:b/>
          <w:bCs/>
          <w:sz w:val="24"/>
          <w:szCs w:val="24"/>
        </w:rPr>
      </w:pPr>
    </w:p>
    <w:p w:rsidR="009D0E96" w:rsidP="009D0E96" w14:paraId="2F0391B7" w14:textId="77777777">
      <w:pPr>
        <w:spacing w:line="480" w:lineRule="auto"/>
        <w:ind w:firstLine="720"/>
        <w:jc w:val="both"/>
        <w:rPr>
          <w:rFonts w:cs="Times New Roman"/>
          <w:b/>
          <w:bCs/>
          <w:sz w:val="24"/>
          <w:szCs w:val="24"/>
        </w:rPr>
      </w:pPr>
      <w:r>
        <w:rPr>
          <w:rFonts w:cs="Times New Roman"/>
          <w:b/>
          <w:bCs/>
          <w:sz w:val="24"/>
          <w:szCs w:val="24"/>
        </w:rPr>
        <w:br w:type="page"/>
      </w:r>
    </w:p>
    <w:p w:rsidR="006803D4" w:rsidRPr="009D0E96" w:rsidP="009D0E96" w14:paraId="435AB9DD" w14:textId="77777777">
      <w:pPr>
        <w:spacing w:line="480" w:lineRule="auto"/>
        <w:ind w:firstLine="720"/>
        <w:jc w:val="both"/>
        <w:rPr>
          <w:rFonts w:cs="Times New Roman"/>
          <w:b/>
          <w:bCs/>
          <w:sz w:val="24"/>
          <w:szCs w:val="24"/>
        </w:rPr>
      </w:pPr>
    </w:p>
    <w:p w:rsidR="00D06AFD" w:rsidRPr="009D0E96" w:rsidP="009D0E96" w14:paraId="71109915" w14:textId="7B2BC7E2">
      <w:pPr>
        <w:spacing w:line="480" w:lineRule="auto"/>
        <w:ind w:firstLine="720"/>
        <w:jc w:val="both"/>
        <w:rPr>
          <w:rFonts w:cs="Times New Roman"/>
          <w:sz w:val="24"/>
          <w:szCs w:val="24"/>
        </w:rPr>
      </w:pPr>
      <w:r w:rsidRPr="009D0E96">
        <w:rPr>
          <w:rFonts w:cs="Times New Roman"/>
          <w:sz w:val="24"/>
          <w:szCs w:val="24"/>
        </w:rPr>
        <w:t>Religious beliefs are the attitude towards myths, supernatural beings, or religious spiritual aspects. Religious beliefs differ from place to place. Africa is a huge land with a lot of religions. The main are Christianity</w:t>
      </w:r>
      <w:r w:rsidRPr="009D0E96" w:rsidR="00BE7346">
        <w:rPr>
          <w:rFonts w:cs="Times New Roman"/>
          <w:sz w:val="24"/>
          <w:szCs w:val="24"/>
        </w:rPr>
        <w:t>,</w:t>
      </w:r>
      <w:r w:rsidRPr="009D0E96">
        <w:rPr>
          <w:rFonts w:cs="Times New Roman"/>
          <w:sz w:val="24"/>
          <w:szCs w:val="24"/>
        </w:rPr>
        <w:t xml:space="preserve"> Islamic</w:t>
      </w:r>
      <w:r w:rsidRPr="009D0E96" w:rsidR="00BE7346">
        <w:rPr>
          <w:rFonts w:cs="Times New Roman"/>
          <w:sz w:val="24"/>
          <w:szCs w:val="24"/>
        </w:rPr>
        <w:t>, and</w:t>
      </w:r>
      <w:r w:rsidRPr="009D0E96">
        <w:rPr>
          <w:rFonts w:cs="Times New Roman"/>
          <w:sz w:val="24"/>
          <w:szCs w:val="24"/>
        </w:rPr>
        <w:t xml:space="preserve"> the traditional religion which have several </w:t>
      </w:r>
      <w:r w:rsidRPr="009D0E96" w:rsidR="00BE7346">
        <w:rPr>
          <w:rFonts w:cs="Times New Roman"/>
          <w:sz w:val="24"/>
          <w:szCs w:val="24"/>
        </w:rPr>
        <w:t xml:space="preserve">beliefs. They include practicing rituals, ceremonies, they believe in spirits, they worship in special places and they believe in divination. They practice rituals such as offering animal </w:t>
      </w:r>
      <w:r w:rsidRPr="009D0E96" w:rsidR="0085701C">
        <w:rPr>
          <w:rFonts w:cs="Times New Roman"/>
          <w:sz w:val="24"/>
          <w:szCs w:val="24"/>
        </w:rPr>
        <w:t xml:space="preserve">and food </w:t>
      </w:r>
      <w:r w:rsidRPr="009D0E96" w:rsidR="00BE7346">
        <w:rPr>
          <w:rFonts w:cs="Times New Roman"/>
          <w:sz w:val="24"/>
          <w:szCs w:val="24"/>
        </w:rPr>
        <w:t>sacrifices to please the gods or during ceremonies to ask for favors from the spirits, for instance during childbirth, circumcisions, and weddings. They worship in sacred places such as mountain tops, forests, near specific trees or special stones. They believe that disobeying the gods would bring misfortunes to a person, his family, and the community. These misfortunes included death, drought, sickness, and other natural calamities.</w:t>
      </w:r>
      <w:r w:rsidRPr="009D0E96" w:rsidR="009D0E96">
        <w:rPr>
          <w:rFonts w:cs="Times New Roman"/>
          <w:color w:val="222222"/>
          <w:sz w:val="24"/>
          <w:szCs w:val="24"/>
          <w:shd w:val="clear" w:color="auto" w:fill="FFFFFF"/>
        </w:rPr>
        <w:t xml:space="preserve"> </w:t>
      </w:r>
      <w:r w:rsidR="009D0E96">
        <w:rPr>
          <w:rFonts w:cs="Times New Roman"/>
          <w:color w:val="222222"/>
          <w:sz w:val="24"/>
          <w:szCs w:val="24"/>
          <w:shd w:val="clear" w:color="auto" w:fill="FFFFFF"/>
        </w:rPr>
        <w:t>(</w:t>
      </w:r>
      <w:r w:rsidRPr="009D0E96" w:rsidR="009D0E96">
        <w:rPr>
          <w:rFonts w:cs="Times New Roman"/>
          <w:color w:val="222222"/>
          <w:sz w:val="24"/>
          <w:szCs w:val="24"/>
          <w:shd w:val="clear" w:color="auto" w:fill="FFFFFF"/>
        </w:rPr>
        <w:t>Uwah,</w:t>
      </w:r>
      <w:r w:rsidR="009D0E96">
        <w:rPr>
          <w:rFonts w:cs="Times New Roman"/>
          <w:color w:val="222222"/>
          <w:sz w:val="24"/>
          <w:szCs w:val="24"/>
          <w:shd w:val="clear" w:color="auto" w:fill="FFFFFF"/>
        </w:rPr>
        <w:t xml:space="preserve"> </w:t>
      </w:r>
      <w:r w:rsidRPr="009D0E96" w:rsidR="009D0E96">
        <w:rPr>
          <w:rFonts w:cs="Times New Roman"/>
          <w:color w:val="222222"/>
          <w:sz w:val="24"/>
          <w:szCs w:val="24"/>
          <w:shd w:val="clear" w:color="auto" w:fill="FFFFFF"/>
        </w:rPr>
        <w:t>2011</w:t>
      </w:r>
      <w:r w:rsidR="009D0E96">
        <w:rPr>
          <w:rFonts w:cs="Times New Roman"/>
          <w:color w:val="222222"/>
          <w:sz w:val="24"/>
          <w:szCs w:val="24"/>
          <w:shd w:val="clear" w:color="auto" w:fill="FFFFFF"/>
        </w:rPr>
        <w:t>)</w:t>
      </w:r>
    </w:p>
    <w:p w:rsidR="00BE7346" w:rsidRPr="009D0E96" w:rsidP="009D0E96" w14:paraId="0B9A17AE" w14:textId="1C17E5F4">
      <w:pPr>
        <w:spacing w:line="480" w:lineRule="auto"/>
        <w:ind w:firstLine="720"/>
        <w:jc w:val="both"/>
        <w:rPr>
          <w:rFonts w:cs="Times New Roman"/>
          <w:sz w:val="24"/>
          <w:szCs w:val="24"/>
        </w:rPr>
      </w:pPr>
      <w:r w:rsidRPr="009D0E96">
        <w:rPr>
          <w:rFonts w:cs="Times New Roman"/>
          <w:sz w:val="24"/>
          <w:szCs w:val="24"/>
        </w:rPr>
        <w:t>The African religious ceremonies had similarities to Hinduism, Buddhism, and oceanic-religions.</w:t>
      </w:r>
      <w:r w:rsidRPr="009D0E96" w:rsidR="00FE7315">
        <w:rPr>
          <w:rFonts w:cs="Times New Roman"/>
          <w:sz w:val="24"/>
          <w:szCs w:val="24"/>
        </w:rPr>
        <w:t xml:space="preserve"> All these religions have ceremonies involving offering sacrifices concerning their supernational being. These ceremonies must be led by a leader and specific times of the year</w:t>
      </w:r>
      <w:r w:rsidRPr="009D0E96" w:rsidR="00CB6D8A">
        <w:rPr>
          <w:rFonts w:cs="Times New Roman"/>
          <w:sz w:val="24"/>
          <w:szCs w:val="24"/>
        </w:rPr>
        <w:t xml:space="preserve">. The ceremonies must be carried out at places they believe to be holy. These religions have differences in how they perform the ceremonies. While </w:t>
      </w:r>
      <w:r w:rsidRPr="009D0E96" w:rsidR="00864AB6">
        <w:rPr>
          <w:rFonts w:cs="Times New Roman"/>
          <w:sz w:val="24"/>
          <w:szCs w:val="24"/>
        </w:rPr>
        <w:t>African traditional</w:t>
      </w:r>
      <w:r w:rsidRPr="009D0E96" w:rsidR="00CB6D8A">
        <w:rPr>
          <w:rFonts w:cs="Times New Roman"/>
          <w:sz w:val="24"/>
          <w:szCs w:val="24"/>
        </w:rPr>
        <w:t xml:space="preserve"> religion </w:t>
      </w:r>
      <w:r w:rsidRPr="009D0E96" w:rsidR="00864AB6">
        <w:rPr>
          <w:rFonts w:cs="Times New Roman"/>
          <w:sz w:val="24"/>
          <w:szCs w:val="24"/>
        </w:rPr>
        <w:t>performs</w:t>
      </w:r>
      <w:r w:rsidRPr="009D0E96" w:rsidR="00CB6D8A">
        <w:rPr>
          <w:rFonts w:cs="Times New Roman"/>
          <w:sz w:val="24"/>
          <w:szCs w:val="24"/>
        </w:rPr>
        <w:t xml:space="preserve"> their ceremonies in a Shrine, holy stone, forest or river banks, the Hindu and the Buddhist do their ceremonies in temples and the oceanic religion such as Christians do their ceremonies in churches. While African traditional ceremonies involve chanting, singing, and dancing, Hinduisms involve meditation, worshiping and recitations, Buddhism involves prayer wheels, producing sounds that are sacred and symbolic hand </w:t>
      </w:r>
      <w:r w:rsidRPr="009D0E96" w:rsidR="00864AB6">
        <w:rPr>
          <w:rFonts w:cs="Times New Roman"/>
          <w:sz w:val="24"/>
          <w:szCs w:val="24"/>
        </w:rPr>
        <w:t>gestures, and</w:t>
      </w:r>
      <w:r w:rsidRPr="009D0E96" w:rsidR="00CB6D8A">
        <w:rPr>
          <w:rFonts w:cs="Times New Roman"/>
          <w:sz w:val="24"/>
          <w:szCs w:val="24"/>
        </w:rPr>
        <w:t xml:space="preserve"> Oceanic religio</w:t>
      </w:r>
      <w:r w:rsidRPr="009D0E96" w:rsidR="00864AB6">
        <w:rPr>
          <w:rFonts w:cs="Times New Roman"/>
          <w:sz w:val="24"/>
          <w:szCs w:val="24"/>
        </w:rPr>
        <w:t>n</w:t>
      </w:r>
      <w:r w:rsidRPr="009D0E96" w:rsidR="00CB6D8A">
        <w:rPr>
          <w:rFonts w:cs="Times New Roman"/>
          <w:sz w:val="24"/>
          <w:szCs w:val="24"/>
        </w:rPr>
        <w:t xml:space="preserve"> involves dancing, </w:t>
      </w:r>
      <w:r w:rsidRPr="009D0E96" w:rsidR="00864AB6">
        <w:rPr>
          <w:rFonts w:cs="Times New Roman"/>
          <w:sz w:val="24"/>
          <w:szCs w:val="24"/>
        </w:rPr>
        <w:t>praying,</w:t>
      </w:r>
      <w:r w:rsidRPr="009D0E96" w:rsidR="00CB6D8A">
        <w:rPr>
          <w:rFonts w:cs="Times New Roman"/>
          <w:sz w:val="24"/>
          <w:szCs w:val="24"/>
        </w:rPr>
        <w:t xml:space="preserve"> worshiping and dancing.</w:t>
      </w:r>
    </w:p>
    <w:p w:rsidR="00864AB6" w:rsidRPr="009D0E96" w:rsidP="009D0E96" w14:paraId="5BDD8E97" w14:textId="7E891418">
      <w:pPr>
        <w:spacing w:line="480" w:lineRule="auto"/>
        <w:ind w:firstLine="720"/>
        <w:jc w:val="both"/>
        <w:rPr>
          <w:rFonts w:cs="Times New Roman"/>
          <w:sz w:val="24"/>
          <w:szCs w:val="24"/>
        </w:rPr>
      </w:pPr>
      <w:r w:rsidRPr="009D0E96">
        <w:rPr>
          <w:rFonts w:cs="Times New Roman"/>
          <w:sz w:val="24"/>
          <w:szCs w:val="24"/>
        </w:rPr>
        <w:t xml:space="preserve">The Dogon is an ethnic group from Mali spreading to parts Guinea and Burkina Faso. The Dogon people are farmers and depend on the rainy season to plant their crops. </w:t>
      </w:r>
      <w:r w:rsidRPr="009D0E96" w:rsidR="008E4E2A">
        <w:rPr>
          <w:rFonts w:cs="Times New Roman"/>
          <w:sz w:val="24"/>
          <w:szCs w:val="24"/>
        </w:rPr>
        <w:t>They were of the African traditional religion, which means that they believed in Sacrifices, magic, spirits, and divination by their priests. Currently, some of the Dogon people have converted to Islamic and Christianity though they still hold on to their traditional beliefs. The Dogon have been facing difficulties when it comes to performing their ceremonies. For instance, the drought that destroyed their crops and killed their animals led to a lack of animals to do their sacrifices. The Dogon were, therefore, advised to use modern ways like the Christian ceremonial ways that did not involve</w:t>
      </w:r>
      <w:r w:rsidRPr="009D0E96" w:rsidR="00CA5D71">
        <w:rPr>
          <w:rFonts w:cs="Times New Roman"/>
          <w:sz w:val="24"/>
          <w:szCs w:val="24"/>
        </w:rPr>
        <w:t xml:space="preserve"> sacrificing animals since Christianity believed in a supernatural being that did not need animal sacrifices.
</w:t>
      </w:r>
    </w:p>
    <w:p w:rsidR="00CA5D71" w:rsidRPr="009D0E96" w:rsidP="009D0E96" w14:paraId="6BD4D93F" w14:textId="62DF7D6F">
      <w:pPr>
        <w:spacing w:line="480" w:lineRule="auto"/>
        <w:ind w:firstLine="720"/>
        <w:jc w:val="both"/>
        <w:rPr>
          <w:rFonts w:cs="Times New Roman"/>
          <w:sz w:val="24"/>
          <w:szCs w:val="24"/>
        </w:rPr>
      </w:pPr>
      <w:r w:rsidRPr="009D0E96">
        <w:rPr>
          <w:rFonts w:cs="Times New Roman"/>
          <w:sz w:val="24"/>
          <w:szCs w:val="24"/>
        </w:rPr>
        <w:t xml:space="preserve">Africans have a unique type of clothing from the rest of the </w:t>
      </w:r>
      <w:r w:rsidRPr="009D0E96" w:rsidR="009D0E96">
        <w:rPr>
          <w:rFonts w:cs="Times New Roman"/>
          <w:sz w:val="24"/>
          <w:szCs w:val="24"/>
        </w:rPr>
        <w:t>world.</w:t>
      </w:r>
      <w:r w:rsidR="009D0E96">
        <w:rPr>
          <w:rFonts w:cs="Times New Roman"/>
          <w:sz w:val="24"/>
          <w:szCs w:val="24"/>
        </w:rPr>
        <w:t xml:space="preserve"> </w:t>
      </w:r>
      <w:r w:rsidR="009D0E96">
        <w:rPr>
          <w:rFonts w:cs="Times New Roman"/>
          <w:sz w:val="24"/>
          <w:szCs w:val="24"/>
        </w:rPr>
        <w:t>(</w:t>
      </w:r>
      <w:r w:rsidRPr="009D0E96" w:rsidR="009D0E96">
        <w:rPr>
          <w:rFonts w:cs="Times New Roman"/>
          <w:color w:val="222222"/>
          <w:sz w:val="24"/>
          <w:szCs w:val="24"/>
          <w:shd w:val="clear" w:color="auto" w:fill="FFFFFF"/>
        </w:rPr>
        <w:t xml:space="preserve"> </w:t>
      </w:r>
      <w:r w:rsidRPr="009D0E96" w:rsidR="009D0E96">
        <w:rPr>
          <w:rFonts w:cs="Times New Roman"/>
          <w:color w:val="222222"/>
          <w:sz w:val="24"/>
          <w:szCs w:val="24"/>
          <w:shd w:val="clear" w:color="auto" w:fill="FFFFFF"/>
        </w:rPr>
        <w:t>DeBerry</w:t>
      </w:r>
      <w:r w:rsidRPr="009D0E96" w:rsidR="009D0E96">
        <w:rPr>
          <w:rFonts w:cs="Times New Roman"/>
          <w:color w:val="222222"/>
          <w:sz w:val="24"/>
          <w:szCs w:val="24"/>
          <w:shd w:val="clear" w:color="auto" w:fill="FFFFFF"/>
        </w:rPr>
        <w:t xml:space="preserve">-Spence, 2008). </w:t>
      </w:r>
      <w:r w:rsidRPr="009D0E96">
        <w:rPr>
          <w:rFonts w:cs="Times New Roman"/>
          <w:sz w:val="24"/>
          <w:szCs w:val="24"/>
        </w:rPr>
        <w:t xml:space="preserve"> These clothing have a lot of roles. Firstly, they tell the African history, that is, the prints and patterns from the cloths </w:t>
      </w:r>
      <w:r w:rsidRPr="009D0E96" w:rsidR="00D45ECF">
        <w:rPr>
          <w:rFonts w:cs="Times New Roman"/>
          <w:sz w:val="24"/>
          <w:szCs w:val="24"/>
        </w:rPr>
        <w:t>represent</w:t>
      </w:r>
      <w:r w:rsidRPr="009D0E96">
        <w:rPr>
          <w:rFonts w:cs="Times New Roman"/>
          <w:sz w:val="24"/>
          <w:szCs w:val="24"/>
        </w:rPr>
        <w:t xml:space="preserve"> a certain period of time </w:t>
      </w:r>
      <w:r w:rsidRPr="009D0E96" w:rsidR="00D45ECF">
        <w:rPr>
          <w:rFonts w:cs="Times New Roman"/>
          <w:sz w:val="24"/>
          <w:szCs w:val="24"/>
        </w:rPr>
        <w:t>and the events that took place. Secondly, they represent the African identity, that is, the African dressing is unique and can identify an African from any other person and in any part of the world. Thirdly, it preserves the African culture, that is, it tells the stories about the past so that it does not die and continue living for generations. Some colors were worn by hunters to act as protection by providing camouflaging capabilities. 
</w:t>
      </w:r>
    </w:p>
    <w:p w:rsidR="00D45ECF" w:rsidRPr="009D0E96" w:rsidP="009D0E96" w14:paraId="348A08EF" w14:textId="2E858CE5">
      <w:pPr>
        <w:spacing w:line="480" w:lineRule="auto"/>
        <w:ind w:firstLine="720"/>
        <w:jc w:val="both"/>
        <w:rPr>
          <w:rFonts w:cs="Times New Roman"/>
          <w:sz w:val="24"/>
          <w:szCs w:val="24"/>
        </w:rPr>
      </w:pPr>
    </w:p>
    <w:p w:rsidR="00D45ECF" w:rsidRPr="009D0E96" w:rsidP="009D0E96" w14:paraId="547AFF63" w14:textId="516D9312">
      <w:pPr>
        <w:spacing w:line="480" w:lineRule="auto"/>
        <w:ind w:firstLine="720"/>
        <w:jc w:val="both"/>
        <w:rPr>
          <w:rFonts w:cs="Times New Roman"/>
          <w:sz w:val="24"/>
          <w:szCs w:val="24"/>
        </w:rPr>
      </w:pPr>
      <w:r w:rsidRPr="009D0E96">
        <w:rPr>
          <w:rFonts w:cs="Times New Roman"/>
          <w:sz w:val="24"/>
          <w:szCs w:val="24"/>
        </w:rPr>
        <w:t xml:space="preserve">In conclusion, though </w:t>
      </w:r>
      <w:r w:rsidRPr="009D0E96" w:rsidR="00565022">
        <w:rPr>
          <w:rFonts w:cs="Times New Roman"/>
          <w:sz w:val="24"/>
          <w:szCs w:val="24"/>
        </w:rPr>
        <w:t>most</w:t>
      </w:r>
      <w:r w:rsidRPr="009D0E96">
        <w:rPr>
          <w:rFonts w:cs="Times New Roman"/>
          <w:sz w:val="24"/>
          <w:szCs w:val="24"/>
        </w:rPr>
        <w:t xml:space="preserve"> pe</w:t>
      </w:r>
      <w:r w:rsidRPr="009D0E96" w:rsidR="00565022">
        <w:rPr>
          <w:rFonts w:cs="Times New Roman"/>
          <w:sz w:val="24"/>
          <w:szCs w:val="24"/>
        </w:rPr>
        <w:t>o</w:t>
      </w:r>
      <w:r w:rsidRPr="009D0E96">
        <w:rPr>
          <w:rFonts w:cs="Times New Roman"/>
          <w:sz w:val="24"/>
          <w:szCs w:val="24"/>
        </w:rPr>
        <w:t xml:space="preserve">ple have </w:t>
      </w:r>
      <w:r w:rsidRPr="009D0E96" w:rsidR="00565022">
        <w:rPr>
          <w:rFonts w:cs="Times New Roman"/>
          <w:sz w:val="24"/>
          <w:szCs w:val="24"/>
        </w:rPr>
        <w:t xml:space="preserve">moved toward Christianity and Islamic, they still hold the African heritage. For instance, their clothing is still the same, decoration, pottery, and arts still hold the meaning of their culture. Some traditional ceremonies are still held such as traditional </w:t>
      </w:r>
      <w:r w:rsidRPr="009D0E96" w:rsidR="00565022">
        <w:rPr>
          <w:rFonts w:cs="Times New Roman"/>
          <w:sz w:val="24"/>
          <w:szCs w:val="24"/>
        </w:rPr>
        <w:t>weddings, circumcisions festivals, and death rituals during funerals and burials. During these ceremonies, family members and community meet to feast, dance, morn, and celebrate together.
</w:t>
      </w:r>
    </w:p>
    <w:p w:rsidR="00D45ECF" w:rsidRPr="009D0E96" w:rsidP="009D0E96" w14:paraId="7587C94E" w14:textId="7542AA12">
      <w:pPr>
        <w:spacing w:line="480" w:lineRule="auto"/>
        <w:ind w:firstLine="720"/>
        <w:jc w:val="both"/>
        <w:rPr>
          <w:rFonts w:cs="Times New Roman"/>
          <w:sz w:val="24"/>
          <w:szCs w:val="24"/>
        </w:rPr>
      </w:pPr>
    </w:p>
    <w:p w:rsidR="00D45ECF" w:rsidRPr="009D0E96" w:rsidP="009D0E96" w14:paraId="198374BE" w14:textId="57A763F4">
      <w:pPr>
        <w:spacing w:line="480" w:lineRule="auto"/>
        <w:ind w:firstLine="720"/>
        <w:jc w:val="center"/>
        <w:rPr>
          <w:rFonts w:cs="Times New Roman"/>
          <w:sz w:val="24"/>
          <w:szCs w:val="24"/>
        </w:rPr>
      </w:pPr>
      <w:r w:rsidRPr="009D0E96">
        <w:rPr>
          <w:rFonts w:cs="Times New Roman"/>
          <w:sz w:val="24"/>
          <w:szCs w:val="24"/>
        </w:rPr>
        <w:t>Reference.</w:t>
      </w:r>
    </w:p>
    <w:p w:rsidR="009D0E96" w:rsidRPr="009D0E96" w:rsidP="009D0E96" w14:paraId="6574A17F" w14:textId="77777777">
      <w:pPr>
        <w:spacing w:line="480" w:lineRule="auto"/>
        <w:ind w:left="1440" w:hanging="720"/>
        <w:jc w:val="both"/>
        <w:rPr>
          <w:rFonts w:cs="Times New Roman"/>
          <w:sz w:val="24"/>
          <w:szCs w:val="24"/>
        </w:rPr>
      </w:pPr>
      <w:r w:rsidRPr="009D0E96">
        <w:rPr>
          <w:rFonts w:cs="Times New Roman"/>
          <w:color w:val="222222"/>
          <w:sz w:val="24"/>
          <w:szCs w:val="24"/>
          <w:shd w:val="clear" w:color="auto" w:fill="FFFFFF"/>
        </w:rPr>
        <w:t>DeBerry-Spence, B. (2008). Consumer creations of product meaning in the context of African-style clothing. </w:t>
      </w:r>
      <w:r w:rsidRPr="009D0E96">
        <w:rPr>
          <w:rFonts w:cs="Times New Roman"/>
          <w:i/>
          <w:iCs/>
          <w:color w:val="222222"/>
          <w:sz w:val="24"/>
          <w:szCs w:val="24"/>
          <w:shd w:val="clear" w:color="auto" w:fill="FFFFFF"/>
        </w:rPr>
        <w:t>Journal of the Academy of Marketing Science</w:t>
      </w:r>
      <w:r w:rsidRPr="009D0E96">
        <w:rPr>
          <w:rFonts w:cs="Times New Roman"/>
          <w:color w:val="222222"/>
          <w:sz w:val="24"/>
          <w:szCs w:val="24"/>
          <w:shd w:val="clear" w:color="auto" w:fill="FFFFFF"/>
        </w:rPr>
        <w:t>, </w:t>
      </w:r>
      <w:r w:rsidRPr="009D0E96">
        <w:rPr>
          <w:rFonts w:cs="Times New Roman"/>
          <w:i/>
          <w:iCs/>
          <w:color w:val="222222"/>
          <w:sz w:val="24"/>
          <w:szCs w:val="24"/>
          <w:shd w:val="clear" w:color="auto" w:fill="FFFFFF"/>
        </w:rPr>
        <w:t>36</w:t>
      </w:r>
      <w:r w:rsidRPr="009D0E96">
        <w:rPr>
          <w:rFonts w:cs="Times New Roman"/>
          <w:color w:val="222222"/>
          <w:sz w:val="24"/>
          <w:szCs w:val="24"/>
          <w:shd w:val="clear" w:color="auto" w:fill="FFFFFF"/>
        </w:rPr>
        <w:t>(3), 395-408.</w:t>
      </w:r>
    </w:p>
    <w:p w:rsidR="009D0E96" w:rsidRPr="009D0E96" w:rsidP="009D0E96" w14:paraId="466477E4" w14:textId="77777777">
      <w:pPr>
        <w:spacing w:line="480" w:lineRule="auto"/>
        <w:ind w:left="1440" w:hanging="720"/>
        <w:jc w:val="both"/>
        <w:rPr>
          <w:rFonts w:cs="Times New Roman"/>
          <w:color w:val="222222"/>
          <w:sz w:val="24"/>
          <w:szCs w:val="24"/>
          <w:shd w:val="clear" w:color="auto" w:fill="FFFFFF"/>
        </w:rPr>
      </w:pPr>
      <w:r w:rsidRPr="009D0E96">
        <w:rPr>
          <w:rFonts w:cs="Times New Roman"/>
          <w:color w:val="222222"/>
          <w:sz w:val="24"/>
          <w:szCs w:val="24"/>
          <w:shd w:val="clear" w:color="auto" w:fill="FFFFFF"/>
        </w:rPr>
        <w:t>Strassmann, B. I. (2017). Polygyny, family structure, and child mortality: a prospective study among the Dogon of Mali. In </w:t>
      </w:r>
      <w:r w:rsidRPr="009D0E96">
        <w:rPr>
          <w:rFonts w:cs="Times New Roman"/>
          <w:i/>
          <w:iCs/>
          <w:color w:val="222222"/>
          <w:sz w:val="24"/>
          <w:szCs w:val="24"/>
          <w:shd w:val="clear" w:color="auto" w:fill="FFFFFF"/>
        </w:rPr>
        <w:t>Adaptation and human behavior</w:t>
      </w:r>
      <w:r w:rsidRPr="009D0E96">
        <w:rPr>
          <w:rFonts w:cs="Times New Roman"/>
          <w:color w:val="222222"/>
          <w:sz w:val="24"/>
          <w:szCs w:val="24"/>
          <w:shd w:val="clear" w:color="auto" w:fill="FFFFFF"/>
        </w:rPr>
        <w:t> (pp. 49-68). Routledge.</w:t>
      </w:r>
    </w:p>
    <w:p w:rsidR="009D0E96" w:rsidRPr="009D0E96" w:rsidP="009D0E96" w14:paraId="17583375" w14:textId="77777777">
      <w:pPr>
        <w:spacing w:line="480" w:lineRule="auto"/>
        <w:ind w:left="1440" w:hanging="720"/>
        <w:jc w:val="both"/>
        <w:rPr>
          <w:rFonts w:cs="Times New Roman"/>
          <w:color w:val="222222"/>
          <w:sz w:val="24"/>
          <w:szCs w:val="24"/>
          <w:shd w:val="clear" w:color="auto" w:fill="FFFFFF"/>
        </w:rPr>
      </w:pPr>
      <w:r w:rsidRPr="009D0E96">
        <w:rPr>
          <w:rFonts w:cs="Times New Roman"/>
          <w:color w:val="222222"/>
          <w:sz w:val="24"/>
          <w:szCs w:val="24"/>
          <w:shd w:val="clear" w:color="auto" w:fill="FFFFFF"/>
        </w:rPr>
        <w:t>Uwah, I. E. (2011). The representation of African traditional religion and culture in Nigeria popular films. </w:t>
      </w:r>
      <w:r w:rsidRPr="009D0E96">
        <w:rPr>
          <w:rFonts w:cs="Times New Roman"/>
          <w:i/>
          <w:iCs/>
          <w:color w:val="222222"/>
          <w:sz w:val="24"/>
          <w:szCs w:val="24"/>
          <w:shd w:val="clear" w:color="auto" w:fill="FFFFFF"/>
        </w:rPr>
        <w:t>Politics and Religion Journal</w:t>
      </w:r>
      <w:r w:rsidRPr="009D0E96">
        <w:rPr>
          <w:rFonts w:cs="Times New Roman"/>
          <w:color w:val="222222"/>
          <w:sz w:val="24"/>
          <w:szCs w:val="24"/>
          <w:shd w:val="clear" w:color="auto" w:fill="FFFFFF"/>
        </w:rPr>
        <w:t>, </w:t>
      </w:r>
      <w:r w:rsidRPr="009D0E96">
        <w:rPr>
          <w:rFonts w:cs="Times New Roman"/>
          <w:i/>
          <w:iCs/>
          <w:color w:val="222222"/>
          <w:sz w:val="24"/>
          <w:szCs w:val="24"/>
          <w:shd w:val="clear" w:color="auto" w:fill="FFFFFF"/>
        </w:rPr>
        <w:t>5</w:t>
      </w:r>
      <w:r w:rsidRPr="009D0E96">
        <w:rPr>
          <w:rFonts w:cs="Times New Roman"/>
          <w:color w:val="222222"/>
          <w:sz w:val="24"/>
          <w:szCs w:val="24"/>
          <w:shd w:val="clear" w:color="auto" w:fill="FFFFFF"/>
        </w:rPr>
        <w:t>(1), 81-102.</w:t>
      </w:r>
    </w:p>
    <w:p w:rsidR="00D45ECF" w:rsidRPr="009D0E96" w:rsidP="009D0E96" w14:paraId="3B005BED" w14:textId="17D35D34">
      <w:pPr>
        <w:spacing w:line="480" w:lineRule="auto"/>
        <w:ind w:firstLine="720"/>
        <w:jc w:val="both"/>
        <w:rPr>
          <w:rFonts w:cs="Times New Roman"/>
          <w:sz w:val="24"/>
          <w:szCs w:val="24"/>
        </w:rPr>
      </w:pPr>
    </w:p>
    <w:p w:rsidR="00D45ECF" w:rsidRPr="009D0E96" w:rsidP="009D0E96" w14:paraId="22AB6005" w14:textId="238F6846">
      <w:pPr>
        <w:spacing w:line="480" w:lineRule="auto"/>
        <w:ind w:firstLine="720"/>
        <w:jc w:val="both"/>
        <w:rPr>
          <w:rFonts w:cs="Times New Roman"/>
          <w:sz w:val="24"/>
          <w:szCs w:val="24"/>
        </w:rPr>
      </w:pPr>
    </w:p>
    <w:p w:rsidR="00D45ECF" w:rsidRPr="009D0E96" w:rsidP="009D0E96" w14:paraId="4FA011B5" w14:textId="77777777">
      <w:pPr>
        <w:spacing w:line="480" w:lineRule="auto"/>
        <w:ind w:firstLine="720"/>
        <w:jc w:val="both"/>
        <w:rPr>
          <w:rFonts w:cs="Times New Roman"/>
          <w:sz w:val="24"/>
          <w:szCs w:val="24"/>
        </w:rPr>
      </w:pPr>
    </w:p>
    <w:p w:rsidR="00D45ECF" w:rsidRPr="009D0E96" w:rsidP="009D0E96" w14:paraId="2491B1BF" w14:textId="77777777">
      <w:pPr>
        <w:spacing w:line="480" w:lineRule="auto"/>
        <w:ind w:firstLine="720"/>
        <w:jc w:val="both"/>
        <w:rPr>
          <w:rFonts w:cs="Times New Roman"/>
          <w:sz w:val="24"/>
          <w:szCs w:val="24"/>
        </w:rPr>
      </w:pPr>
    </w:p>
    <w:p w:rsidR="00CA5D71" w:rsidRPr="009D0E96" w:rsidP="009D0E96" w14:paraId="7BAFB957" w14:textId="1F6645EE">
      <w:pPr>
        <w:spacing w:line="480" w:lineRule="auto"/>
        <w:ind w:firstLine="720"/>
        <w:jc w:val="both"/>
        <w:rPr>
          <w:rFonts w:cs="Times New Roman"/>
          <w:sz w:val="24"/>
          <w:szCs w:val="24"/>
        </w:rPr>
      </w:pPr>
    </w:p>
    <w:p w:rsidR="00CA5D71" w:rsidRPr="009D0E96" w:rsidP="009D0E96" w14:paraId="319570BC" w14:textId="4D12BBC1">
      <w:pPr>
        <w:spacing w:line="480" w:lineRule="auto"/>
        <w:ind w:firstLine="720"/>
        <w:jc w:val="both"/>
        <w:rPr>
          <w:rFonts w:cs="Times New Roman"/>
          <w:sz w:val="24"/>
          <w:szCs w:val="24"/>
        </w:rPr>
      </w:pPr>
    </w:p>
    <w:p w:rsidR="00CA5D71" w:rsidRPr="009D0E96" w:rsidP="009D0E96" w14:paraId="62B9C4AF" w14:textId="0BBB6B28">
      <w:pPr>
        <w:spacing w:line="480" w:lineRule="auto"/>
        <w:ind w:firstLine="720"/>
        <w:jc w:val="both"/>
        <w:rPr>
          <w:rFonts w:cs="Times New Roman"/>
          <w:sz w:val="24"/>
          <w:szCs w:val="24"/>
        </w:rPr>
      </w:pPr>
    </w:p>
    <w:p w:rsidR="00CA5D71" w:rsidRPr="009D0E96" w:rsidP="009D0E96" w14:paraId="300AA17E" w14:textId="77777777">
      <w:pPr>
        <w:spacing w:line="480" w:lineRule="auto"/>
        <w:ind w:firstLine="720"/>
        <w:jc w:val="both"/>
        <w:rPr>
          <w:rFonts w:cs="Times New Roman"/>
          <w:sz w:val="24"/>
          <w:szCs w:val="24"/>
        </w:rPr>
      </w:pPr>
    </w:p>
    <w:p w:rsidR="00864AB6" w:rsidRPr="009D0E96" w:rsidP="009D0E96" w14:paraId="4743FF7F" w14:textId="16AD911E">
      <w:pPr>
        <w:spacing w:line="480" w:lineRule="auto"/>
        <w:ind w:firstLine="720"/>
        <w:jc w:val="both"/>
        <w:rPr>
          <w:rFonts w:cs="Times New Roman"/>
          <w:sz w:val="24"/>
          <w:szCs w:val="24"/>
        </w:rPr>
      </w:pPr>
    </w:p>
    <w:p w:rsidR="00864AB6" w:rsidRPr="009D0E96" w:rsidP="009D0E96" w14:paraId="1BA4E78B" w14:textId="20538974">
      <w:pPr>
        <w:spacing w:line="480" w:lineRule="auto"/>
        <w:ind w:firstLine="720"/>
        <w:jc w:val="both"/>
        <w:rPr>
          <w:rFonts w:cs="Times New Roman"/>
          <w:sz w:val="24"/>
          <w:szCs w:val="24"/>
        </w:rPr>
      </w:pPr>
    </w:p>
    <w:p w:rsidR="00864AB6" w:rsidRPr="009D0E96" w:rsidP="009D0E96" w14:paraId="3FCCE555" w14:textId="3286BE94">
      <w:pPr>
        <w:spacing w:line="480" w:lineRule="auto"/>
        <w:ind w:firstLine="720"/>
        <w:jc w:val="both"/>
        <w:rPr>
          <w:rFonts w:cs="Times New Roman"/>
          <w:sz w:val="24"/>
          <w:szCs w:val="24"/>
        </w:rPr>
      </w:pPr>
    </w:p>
    <w:p w:rsidR="00864AB6" w:rsidRPr="009D0E96" w:rsidP="009D0E96" w14:paraId="7649FF4A" w14:textId="77777777">
      <w:pPr>
        <w:spacing w:line="480" w:lineRule="auto"/>
        <w:ind w:firstLine="720"/>
        <w:jc w:val="both"/>
        <w:rPr>
          <w:rFonts w:cs="Times New Roman"/>
          <w:sz w:val="24"/>
          <w:szCs w:val="24"/>
        </w:rPr>
      </w:pPr>
    </w:p>
    <w:sectPr w:rsidSect="009D0E9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60483"/>
      <w:docPartObj>
        <w:docPartGallery w:val="Page Numbers (Top of Page)"/>
        <w:docPartUnique/>
      </w:docPartObj>
    </w:sdtPr>
    <w:sdtEndPr>
      <w:rPr>
        <w:noProof/>
      </w:rPr>
    </w:sdtEndPr>
    <w:sdtContent>
      <w:p w:rsidR="009D0E96" w14:paraId="7890CB21" w14:textId="60D7C67D">
        <w:pPr>
          <w:pStyle w:val="Header"/>
          <w:jc w:val="right"/>
        </w:pPr>
        <w:r>
          <w:t xml:space="preserve">AFRICAN RELIGION                                                                                                                                  </w:t>
        </w:r>
        <w:r>
          <w:fldChar w:fldCharType="begin"/>
        </w:r>
        <w:r>
          <w:instrText xml:space="preserve"> PAGE   \* MERGEFORMAT </w:instrText>
        </w:r>
        <w:r>
          <w:fldChar w:fldCharType="separate"/>
        </w:r>
        <w:r>
          <w:rPr>
            <w:noProof/>
          </w:rPr>
          <w:t>2</w:t>
        </w:r>
        <w:r>
          <w:rPr>
            <w:noProof/>
          </w:rPr>
          <w:fldChar w:fldCharType="end"/>
        </w:r>
      </w:p>
    </w:sdtContent>
  </w:sdt>
  <w:p w:rsidR="009D0E96" w14:paraId="68E254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47592420"/>
      <w:docPartObj>
        <w:docPartGallery w:val="Page Numbers (Top of Page)"/>
        <w:docPartUnique/>
      </w:docPartObj>
    </w:sdtPr>
    <w:sdtEndPr>
      <w:rPr>
        <w:noProof/>
      </w:rPr>
    </w:sdtEndPr>
    <w:sdtContent>
      <w:p w:rsidR="009D0E96" w14:paraId="7DF2AF0B" w14:textId="70152537">
        <w:pPr>
          <w:pStyle w:val="Header"/>
          <w:jc w:val="right"/>
        </w:pPr>
        <w:r>
          <w:t xml:space="preserve">Running Head: AFRICAN RELIGION                                                                                                        </w:t>
        </w:r>
        <w:r>
          <w:fldChar w:fldCharType="begin"/>
        </w:r>
        <w:r>
          <w:instrText xml:space="preserve"> PAGE   \* MERGEFORMAT </w:instrText>
        </w:r>
        <w:r>
          <w:fldChar w:fldCharType="separate"/>
        </w:r>
        <w:r>
          <w:rPr>
            <w:noProof/>
          </w:rPr>
          <w:t>2</w:t>
        </w:r>
        <w:r>
          <w:rPr>
            <w:noProof/>
          </w:rPr>
          <w:fldChar w:fldCharType="end"/>
        </w:r>
      </w:p>
    </w:sdtContent>
  </w:sdt>
  <w:p w:rsidR="009D0E96" w14:paraId="71F2C50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02C"/>
    <w:rsid w:val="0011194F"/>
    <w:rsid w:val="00182BB1"/>
    <w:rsid w:val="00201EDB"/>
    <w:rsid w:val="002911AF"/>
    <w:rsid w:val="004C702C"/>
    <w:rsid w:val="00565022"/>
    <w:rsid w:val="006803D4"/>
    <w:rsid w:val="0085701C"/>
    <w:rsid w:val="00864AB6"/>
    <w:rsid w:val="008E4E2A"/>
    <w:rsid w:val="009D0E96"/>
    <w:rsid w:val="00BE7346"/>
    <w:rsid w:val="00CA5D71"/>
    <w:rsid w:val="00CB6D8A"/>
    <w:rsid w:val="00D06AFD"/>
    <w:rsid w:val="00D45ECF"/>
    <w:rsid w:val="00E24ADA"/>
    <w:rsid w:val="00FE731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9CC42B9-0422-4E62-A3F8-E01FBF297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E96"/>
  </w:style>
  <w:style w:type="paragraph" w:styleId="Footer">
    <w:name w:val="footer"/>
    <w:basedOn w:val="Normal"/>
    <w:link w:val="FooterChar"/>
    <w:uiPriority w:val="99"/>
    <w:unhideWhenUsed/>
    <w:rsid w:val="009D0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5</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2020-05-17T10:50:00Z</dcterms:created>
  <dcterms:modified xsi:type="dcterms:W3CDTF">2020-05-17T12:29:00Z</dcterms:modified>
</cp:coreProperties>
</file>